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E" w:rsidRPr="00277D9D" w:rsidRDefault="00D72F1E" w:rsidP="00D72F1E">
      <w:pPr>
        <w:spacing w:beforeLines="50"/>
        <w:rPr>
          <w:rFonts w:ascii="Arial" w:eastAsia="黑体" w:hAnsi="Arial" w:cs="Arial"/>
          <w:sz w:val="28"/>
          <w:szCs w:val="28"/>
        </w:rPr>
      </w:pPr>
      <w:r w:rsidRPr="00936357">
        <w:rPr>
          <w:rFonts w:ascii="Arial" w:eastAsia="黑体" w:hAnsi="黑体" w:cs="Arial"/>
          <w:sz w:val="28"/>
          <w:szCs w:val="28"/>
        </w:rPr>
        <w:t>附件</w:t>
      </w:r>
      <w:r w:rsidRPr="00936357">
        <w:rPr>
          <w:rFonts w:ascii="Arial" w:eastAsia="黑体" w:hAnsi="Arial" w:cs="Arial"/>
          <w:sz w:val="28"/>
          <w:szCs w:val="28"/>
        </w:rPr>
        <w:t>1</w:t>
      </w:r>
    </w:p>
    <w:p w:rsidR="00D72F1E" w:rsidRDefault="00D72F1E" w:rsidP="00D72F1E">
      <w:pPr>
        <w:spacing w:beforeLines="50"/>
        <w:jc w:val="center"/>
        <w:rPr>
          <w:rFonts w:ascii="Arial" w:eastAsia="黑体" w:hAnsi="黑体" w:cs="Arial" w:hint="eastAsia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t>2019</w:t>
      </w:r>
      <w:r w:rsidRPr="00FA7529">
        <w:rPr>
          <w:rFonts w:ascii="Arial" w:eastAsia="黑体" w:hAnsi="黑体" w:cs="Arial"/>
          <w:sz w:val="28"/>
          <w:szCs w:val="28"/>
        </w:rPr>
        <w:t>年中国家用电器技术大会会议内容安排</w:t>
      </w:r>
    </w:p>
    <w:p w:rsidR="00D72F1E" w:rsidRDefault="00D72F1E" w:rsidP="00D72F1E">
      <w:pPr>
        <w:spacing w:line="360" w:lineRule="auto"/>
        <w:rPr>
          <w:rFonts w:ascii="Arial" w:eastAsia="仿宋" w:hAnsi="仿宋" w:cs="Arial" w:hint="eastAsia"/>
          <w:b/>
          <w:sz w:val="24"/>
        </w:rPr>
      </w:pPr>
      <w:r w:rsidRPr="00277D9D">
        <w:rPr>
          <w:rFonts w:ascii="Arial" w:eastAsia="仿宋" w:hAnsi="Arial" w:cs="Arial"/>
          <w:b/>
          <w:sz w:val="24"/>
        </w:rPr>
        <w:t>1</w:t>
      </w:r>
      <w:r>
        <w:rPr>
          <w:rFonts w:ascii="Arial" w:eastAsia="仿宋" w:hAnsi="Arial" w:cs="Arial" w:hint="eastAsia"/>
          <w:b/>
          <w:sz w:val="24"/>
        </w:rPr>
        <w:t>0</w:t>
      </w:r>
      <w:r w:rsidRPr="00277D9D">
        <w:rPr>
          <w:rFonts w:ascii="Arial" w:eastAsia="仿宋" w:hAnsi="仿宋" w:cs="Arial"/>
          <w:b/>
          <w:sz w:val="24"/>
        </w:rPr>
        <w:t>月</w:t>
      </w:r>
      <w:r>
        <w:rPr>
          <w:rFonts w:ascii="Arial" w:eastAsia="仿宋" w:hAnsi="Arial" w:cs="Arial" w:hint="eastAsia"/>
          <w:b/>
          <w:sz w:val="24"/>
        </w:rPr>
        <w:t>22</w:t>
      </w:r>
      <w:r w:rsidRPr="00277D9D">
        <w:rPr>
          <w:rFonts w:ascii="Arial" w:eastAsia="仿宋" w:hAnsi="仿宋" w:cs="Arial"/>
          <w:b/>
          <w:sz w:val="24"/>
        </w:rPr>
        <w:t>日</w:t>
      </w:r>
      <w:r w:rsidRPr="00D55BA0">
        <w:rPr>
          <w:rFonts w:ascii="仿宋" w:eastAsia="仿宋" w:hAnsi="仿宋" w:cs="Arial"/>
          <w:b/>
          <w:sz w:val="24"/>
        </w:rPr>
        <w:t>——</w:t>
      </w:r>
      <w:r w:rsidRPr="00E64104">
        <w:rPr>
          <w:rFonts w:ascii="Arial" w:eastAsia="仿宋" w:hAnsi="仿宋" w:cs="Arial" w:hint="eastAsia"/>
          <w:b/>
          <w:sz w:val="24"/>
        </w:rPr>
        <w:t>房间空调器行业</w:t>
      </w:r>
      <w:r w:rsidRPr="00E64104">
        <w:rPr>
          <w:rFonts w:ascii="Arial" w:eastAsia="仿宋" w:hAnsi="仿宋" w:cs="Arial" w:hint="eastAsia"/>
          <w:b/>
          <w:sz w:val="24"/>
        </w:rPr>
        <w:t>HCFC-22</w:t>
      </w:r>
      <w:r w:rsidRPr="00E64104">
        <w:rPr>
          <w:rFonts w:ascii="Arial" w:eastAsia="仿宋" w:hAnsi="仿宋" w:cs="Arial" w:hint="eastAsia"/>
          <w:b/>
          <w:sz w:val="24"/>
        </w:rPr>
        <w:t>替代技术国际交流会</w:t>
      </w:r>
      <w:r>
        <w:rPr>
          <w:rFonts w:ascii="Arial" w:eastAsia="仿宋" w:hAnsi="仿宋" w:cs="Arial" w:hint="eastAsia"/>
          <w:b/>
          <w:sz w:val="24"/>
        </w:rPr>
        <w:t>（</w:t>
      </w:r>
      <w:r>
        <w:rPr>
          <w:rFonts w:ascii="Arial" w:eastAsia="仿宋" w:hAnsi="仿宋" w:cs="Arial" w:hint="eastAsia"/>
          <w:b/>
          <w:sz w:val="24"/>
        </w:rPr>
        <w:t>8:30-17:30</w:t>
      </w:r>
      <w:r>
        <w:rPr>
          <w:rFonts w:ascii="Arial" w:eastAsia="仿宋" w:hAnsi="仿宋" w:cs="Arial" w:hint="eastAsia"/>
          <w:b/>
          <w:sz w:val="24"/>
        </w:rPr>
        <w:t>）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>
        <w:rPr>
          <w:rFonts w:ascii="Arial" w:eastAsia="仿宋" w:hAnsi="仿宋" w:cs="Arial" w:hint="eastAsia"/>
          <w:bCs/>
          <w:sz w:val="24"/>
        </w:rPr>
        <w:t>房间空调器行业</w:t>
      </w:r>
      <w:r w:rsidRPr="007F3279">
        <w:rPr>
          <w:rFonts w:ascii="Arial" w:eastAsia="仿宋" w:hAnsi="仿宋" w:cs="Arial" w:hint="eastAsia"/>
          <w:bCs/>
          <w:sz w:val="24"/>
        </w:rPr>
        <w:t>HPMP</w:t>
      </w:r>
      <w:r w:rsidRPr="007F3279">
        <w:rPr>
          <w:rFonts w:ascii="Arial" w:eastAsia="仿宋" w:hAnsi="仿宋" w:cs="Arial" w:hint="eastAsia"/>
          <w:bCs/>
          <w:sz w:val="24"/>
        </w:rPr>
        <w:t>二阶段的进展和安排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R290</w:t>
      </w:r>
      <w:r w:rsidRPr="007F3279">
        <w:rPr>
          <w:rFonts w:ascii="Arial" w:eastAsia="仿宋" w:hAnsi="仿宋" w:cs="Arial" w:hint="eastAsia"/>
          <w:bCs/>
          <w:sz w:val="24"/>
        </w:rPr>
        <w:t>空调产品现有及潜在国际市场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欧盟</w:t>
      </w:r>
      <w:r w:rsidRPr="007F3279">
        <w:rPr>
          <w:rFonts w:ascii="Arial" w:eastAsia="仿宋" w:hAnsi="仿宋" w:cs="Arial" w:hint="eastAsia"/>
          <w:bCs/>
          <w:sz w:val="24"/>
        </w:rPr>
        <w:t>F-Gas</w:t>
      </w:r>
      <w:r w:rsidRPr="007F3279">
        <w:rPr>
          <w:rFonts w:ascii="Arial" w:eastAsia="仿宋" w:hAnsi="仿宋" w:cs="Arial" w:hint="eastAsia"/>
          <w:bCs/>
          <w:sz w:val="24"/>
        </w:rPr>
        <w:t>法规的挑战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IEC60335-2-40</w:t>
      </w:r>
      <w:r w:rsidRPr="007F3279">
        <w:rPr>
          <w:rFonts w:ascii="Arial" w:eastAsia="仿宋" w:hAnsi="仿宋" w:cs="Arial" w:hint="eastAsia"/>
          <w:bCs/>
          <w:sz w:val="24"/>
        </w:rPr>
        <w:t>标准修订进展及趋势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国外制冷剂趋势研究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>
        <w:rPr>
          <w:rFonts w:ascii="Arial" w:eastAsia="仿宋" w:hAnsi="仿宋" w:cs="Arial" w:hint="eastAsia"/>
          <w:bCs/>
          <w:sz w:val="24"/>
        </w:rPr>
        <w:t>R290</w:t>
      </w:r>
      <w:r>
        <w:rPr>
          <w:rFonts w:ascii="Arial" w:eastAsia="仿宋" w:hAnsi="仿宋" w:cs="Arial" w:hint="eastAsia"/>
          <w:bCs/>
          <w:sz w:val="24"/>
        </w:rPr>
        <w:t>房间空调器</w:t>
      </w:r>
      <w:r w:rsidRPr="007F3279">
        <w:rPr>
          <w:rFonts w:ascii="Arial" w:eastAsia="仿宋" w:hAnsi="仿宋" w:cs="Arial" w:hint="eastAsia"/>
          <w:bCs/>
          <w:sz w:val="24"/>
        </w:rPr>
        <w:t>安全风险评估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R290</w:t>
      </w:r>
      <w:r w:rsidRPr="007F3279">
        <w:rPr>
          <w:rFonts w:ascii="Arial" w:eastAsia="仿宋" w:hAnsi="仿宋" w:cs="Arial" w:hint="eastAsia"/>
          <w:bCs/>
          <w:sz w:val="24"/>
        </w:rPr>
        <w:t>等可燃冷媒产品的整机安全评估和认证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R290</w:t>
      </w:r>
      <w:r w:rsidRPr="007F3279">
        <w:rPr>
          <w:rFonts w:ascii="Arial" w:eastAsia="仿宋" w:hAnsi="仿宋" w:cs="Arial" w:hint="eastAsia"/>
          <w:bCs/>
          <w:sz w:val="24"/>
        </w:rPr>
        <w:t>制热性能提升研究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R290</w:t>
      </w:r>
      <w:r w:rsidRPr="007F3279">
        <w:rPr>
          <w:rFonts w:ascii="Arial" w:eastAsia="仿宋" w:hAnsi="仿宋" w:cs="Arial" w:hint="eastAsia"/>
          <w:bCs/>
          <w:sz w:val="24"/>
        </w:rPr>
        <w:t>低温空气源热泵及其压缩机性能与可靠性研究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下一代制冷剂的有效润滑油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CO</w:t>
      </w:r>
      <w:r w:rsidRPr="007F3279">
        <w:rPr>
          <w:rFonts w:ascii="Arial" w:eastAsia="仿宋" w:hAnsi="仿宋" w:cs="Arial" w:hint="eastAsia"/>
          <w:bCs/>
          <w:sz w:val="24"/>
          <w:vertAlign w:val="subscript"/>
        </w:rPr>
        <w:t>2</w:t>
      </w:r>
      <w:r w:rsidRPr="007F3279">
        <w:rPr>
          <w:rFonts w:ascii="Arial" w:eastAsia="仿宋" w:hAnsi="仿宋" w:cs="Arial" w:hint="eastAsia"/>
          <w:bCs/>
          <w:sz w:val="24"/>
        </w:rPr>
        <w:t>压缩机或</w:t>
      </w:r>
      <w:r w:rsidRPr="007F3279">
        <w:rPr>
          <w:rFonts w:ascii="Arial" w:eastAsia="仿宋" w:hAnsi="仿宋" w:cs="Arial" w:hint="eastAsia"/>
          <w:bCs/>
          <w:sz w:val="24"/>
        </w:rPr>
        <w:t>R290</w:t>
      </w:r>
      <w:r w:rsidRPr="007F3279">
        <w:rPr>
          <w:rFonts w:ascii="Arial" w:eastAsia="仿宋" w:hAnsi="仿宋" w:cs="Arial" w:hint="eastAsia"/>
          <w:bCs/>
          <w:sz w:val="24"/>
        </w:rPr>
        <w:t>压缩机带油量研究</w:t>
      </w:r>
    </w:p>
    <w:p w:rsidR="00D72F1E" w:rsidRPr="007F3279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7F3279">
        <w:rPr>
          <w:rFonts w:ascii="Arial" w:eastAsia="仿宋" w:hAnsi="仿宋" w:cs="Arial" w:hint="eastAsia"/>
          <w:bCs/>
          <w:sz w:val="24"/>
        </w:rPr>
        <w:t>补气技术在跨临界</w:t>
      </w:r>
      <w:r w:rsidRPr="007F3279">
        <w:rPr>
          <w:rFonts w:ascii="Arial" w:eastAsia="仿宋" w:hAnsi="仿宋" w:cs="Arial" w:hint="eastAsia"/>
          <w:bCs/>
          <w:sz w:val="24"/>
        </w:rPr>
        <w:t>CO</w:t>
      </w:r>
      <w:r w:rsidRPr="007F3279">
        <w:rPr>
          <w:rFonts w:ascii="Arial" w:eastAsia="仿宋" w:hAnsi="仿宋" w:cs="Arial" w:hint="eastAsia"/>
          <w:bCs/>
          <w:sz w:val="24"/>
          <w:vertAlign w:val="subscript"/>
        </w:rPr>
        <w:t>2</w:t>
      </w:r>
      <w:r w:rsidRPr="007F3279">
        <w:rPr>
          <w:rFonts w:ascii="Arial" w:eastAsia="仿宋" w:hAnsi="仿宋" w:cs="Arial" w:hint="eastAsia"/>
          <w:bCs/>
          <w:sz w:val="24"/>
        </w:rPr>
        <w:t>热泵热水器中的应用研究</w:t>
      </w:r>
    </w:p>
    <w:p w:rsidR="00D72F1E" w:rsidRPr="00561D7D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 w:hint="eastAsia"/>
          <w:bCs/>
          <w:sz w:val="24"/>
        </w:rPr>
      </w:pPr>
      <w:r w:rsidRPr="00561D7D">
        <w:rPr>
          <w:rFonts w:ascii="Arial" w:eastAsia="仿宋" w:hAnsi="仿宋" w:cs="Arial" w:hint="eastAsia"/>
          <w:bCs/>
          <w:sz w:val="24"/>
        </w:rPr>
        <w:t>寒冷地区</w:t>
      </w:r>
      <w:r w:rsidRPr="00561D7D">
        <w:rPr>
          <w:rFonts w:ascii="Arial" w:eastAsia="仿宋" w:hAnsi="仿宋" w:cs="Arial" w:hint="eastAsia"/>
          <w:bCs/>
          <w:sz w:val="24"/>
        </w:rPr>
        <w:t>R290</w:t>
      </w:r>
      <w:r w:rsidRPr="00561D7D">
        <w:rPr>
          <w:rFonts w:ascii="Arial" w:eastAsia="仿宋" w:hAnsi="仿宋" w:cs="Arial" w:hint="eastAsia"/>
          <w:bCs/>
          <w:sz w:val="24"/>
        </w:rPr>
        <w:t>变频空气源热泵供热运行特性研究</w:t>
      </w:r>
    </w:p>
    <w:p w:rsidR="00D72F1E" w:rsidRPr="0025603F" w:rsidRDefault="00D72F1E" w:rsidP="00D72F1E">
      <w:pPr>
        <w:numPr>
          <w:ilvl w:val="0"/>
          <w:numId w:val="2"/>
        </w:numPr>
        <w:spacing w:line="360" w:lineRule="auto"/>
        <w:rPr>
          <w:rFonts w:ascii="Arial" w:eastAsia="仿宋" w:hAnsi="仿宋" w:cs="Arial"/>
          <w:b/>
          <w:sz w:val="24"/>
        </w:rPr>
      </w:pPr>
      <w:r w:rsidRPr="0025603F">
        <w:rPr>
          <w:rFonts w:ascii="Arial" w:eastAsia="仿宋" w:hAnsi="仿宋" w:cs="Arial" w:hint="eastAsia"/>
          <w:bCs/>
          <w:sz w:val="24"/>
        </w:rPr>
        <w:t>R290</w:t>
      </w:r>
      <w:r w:rsidRPr="0025603F">
        <w:rPr>
          <w:rFonts w:ascii="Arial" w:eastAsia="仿宋" w:hAnsi="仿宋" w:cs="Arial" w:hint="eastAsia"/>
          <w:bCs/>
          <w:sz w:val="24"/>
        </w:rPr>
        <w:t>分体式空调器性能研究</w:t>
      </w:r>
    </w:p>
    <w:p w:rsidR="00D72F1E" w:rsidRDefault="00D72F1E" w:rsidP="00D72F1E">
      <w:pPr>
        <w:spacing w:line="360" w:lineRule="auto"/>
        <w:rPr>
          <w:rFonts w:ascii="Arial" w:eastAsia="仿宋" w:hAnsi="Arial" w:cs="Arial"/>
          <w:b/>
          <w:sz w:val="24"/>
        </w:rPr>
      </w:pPr>
    </w:p>
    <w:p w:rsidR="00D72F1E" w:rsidRPr="007F3279" w:rsidRDefault="00D72F1E" w:rsidP="00D72F1E">
      <w:pPr>
        <w:spacing w:line="360" w:lineRule="auto"/>
        <w:rPr>
          <w:rFonts w:ascii="Arial" w:eastAsia="仿宋" w:hAnsi="Arial" w:cs="Arial" w:hint="eastAsia"/>
          <w:b/>
          <w:sz w:val="24"/>
        </w:rPr>
      </w:pPr>
      <w:r>
        <w:rPr>
          <w:rFonts w:ascii="Arial" w:eastAsia="仿宋" w:hAnsi="Arial" w:cs="Arial"/>
          <w:b/>
          <w:sz w:val="24"/>
        </w:rPr>
        <w:br w:type="page"/>
      </w:r>
      <w:r w:rsidRPr="007F3279">
        <w:rPr>
          <w:rFonts w:ascii="Arial" w:eastAsia="仿宋" w:hAnsi="Arial" w:cs="Arial"/>
          <w:b/>
          <w:sz w:val="24"/>
        </w:rPr>
        <w:lastRenderedPageBreak/>
        <w:t>1</w:t>
      </w:r>
      <w:r w:rsidRPr="007F3279">
        <w:rPr>
          <w:rFonts w:ascii="Arial" w:eastAsia="仿宋" w:hAnsi="Arial" w:cs="Arial" w:hint="eastAsia"/>
          <w:b/>
          <w:sz w:val="24"/>
        </w:rPr>
        <w:t>0</w:t>
      </w:r>
      <w:r w:rsidRPr="007F3279">
        <w:rPr>
          <w:rFonts w:ascii="Arial" w:eastAsia="仿宋" w:hAnsi="Arial" w:cs="Arial"/>
          <w:b/>
          <w:sz w:val="24"/>
        </w:rPr>
        <w:t>月</w:t>
      </w:r>
      <w:r w:rsidRPr="007F3279">
        <w:rPr>
          <w:rFonts w:ascii="Arial" w:eastAsia="仿宋" w:hAnsi="Arial" w:cs="Arial" w:hint="eastAsia"/>
          <w:b/>
          <w:sz w:val="24"/>
        </w:rPr>
        <w:t>23</w:t>
      </w:r>
      <w:r w:rsidRPr="007F3279">
        <w:rPr>
          <w:rFonts w:ascii="Arial" w:eastAsia="仿宋" w:hAnsi="Arial" w:cs="Arial"/>
          <w:b/>
          <w:sz w:val="24"/>
        </w:rPr>
        <w:t>日</w:t>
      </w:r>
      <w:r w:rsidRPr="007F3279">
        <w:rPr>
          <w:rFonts w:ascii="Arial" w:eastAsia="仿宋" w:hAnsi="Arial" w:cs="Arial"/>
          <w:b/>
          <w:sz w:val="24"/>
        </w:rPr>
        <w:t>——</w:t>
      </w:r>
      <w:r w:rsidRPr="007F3279">
        <w:rPr>
          <w:rFonts w:ascii="Arial" w:eastAsia="仿宋" w:hAnsi="Arial" w:cs="Arial" w:hint="eastAsia"/>
          <w:b/>
          <w:sz w:val="24"/>
        </w:rPr>
        <w:t>全体</w:t>
      </w:r>
      <w:r w:rsidRPr="007F3279">
        <w:rPr>
          <w:rFonts w:ascii="Arial" w:eastAsia="仿宋" w:hAnsi="Arial" w:cs="Arial"/>
          <w:b/>
          <w:sz w:val="24"/>
        </w:rPr>
        <w:t>大会</w:t>
      </w:r>
      <w:r w:rsidRPr="007F3279">
        <w:rPr>
          <w:rFonts w:ascii="Arial" w:eastAsia="仿宋" w:hAnsi="Arial" w:cs="Arial" w:hint="eastAsia"/>
          <w:b/>
          <w:sz w:val="24"/>
        </w:rPr>
        <w:t xml:space="preserve"> </w:t>
      </w:r>
      <w:r w:rsidRPr="007F3279">
        <w:rPr>
          <w:rFonts w:ascii="Arial" w:eastAsia="仿宋" w:hAnsi="Arial" w:cs="Arial" w:hint="eastAsia"/>
          <w:b/>
          <w:sz w:val="24"/>
        </w:rPr>
        <w:t>（</w:t>
      </w:r>
      <w:r w:rsidRPr="007F3279">
        <w:rPr>
          <w:rFonts w:ascii="Arial" w:eastAsia="仿宋" w:hAnsi="Arial" w:cs="Arial" w:hint="eastAsia"/>
          <w:b/>
          <w:sz w:val="24"/>
        </w:rPr>
        <w:t>8:30-17:30</w:t>
      </w:r>
      <w:r w:rsidRPr="007F3279">
        <w:rPr>
          <w:rFonts w:ascii="Arial" w:eastAsia="仿宋" w:hAnsi="Arial" w:cs="Arial" w:hint="eastAsia"/>
          <w:b/>
          <w:sz w:val="24"/>
        </w:rPr>
        <w:t>）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人工智能和智能产业的起源与目标：第三轴心时代的智能网器与平行家居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家电技术发展趋势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智慧家庭的探索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5G</w:t>
      </w:r>
      <w:r w:rsidRPr="007F3279">
        <w:rPr>
          <w:rFonts w:ascii="Arial" w:eastAsia="仿宋" w:hAnsi="Arial" w:cs="Arial" w:hint="eastAsia"/>
          <w:bCs/>
          <w:sz w:val="24"/>
        </w:rPr>
        <w:t>技术在家电领域的应用场景</w:t>
      </w:r>
    </w:p>
    <w:p w:rsidR="00D72F1E" w:rsidRPr="002655C5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>
        <w:rPr>
          <w:rFonts w:ascii="Arial" w:eastAsia="仿宋" w:hAnsi="Arial" w:cs="Arial" w:hint="eastAsia"/>
          <w:bCs/>
          <w:sz w:val="24"/>
        </w:rPr>
        <w:t>数字孪生赋能数字经济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欧洲</w:t>
      </w:r>
      <w:proofErr w:type="spellStart"/>
      <w:r w:rsidRPr="007F3279">
        <w:rPr>
          <w:rFonts w:ascii="Arial" w:eastAsia="仿宋" w:hAnsi="Arial" w:cs="Arial" w:hint="eastAsia"/>
          <w:bCs/>
          <w:sz w:val="24"/>
        </w:rPr>
        <w:t>ecl@ss</w:t>
      </w:r>
      <w:proofErr w:type="spellEnd"/>
      <w:r w:rsidRPr="007F3279">
        <w:rPr>
          <w:rFonts w:ascii="Arial" w:eastAsia="仿宋" w:hAnsi="Arial" w:cs="Arial" w:hint="eastAsia"/>
          <w:bCs/>
          <w:sz w:val="24"/>
        </w:rPr>
        <w:t>标准进展情况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家电行业中的</w:t>
      </w:r>
      <w:r w:rsidRPr="007F3279">
        <w:rPr>
          <w:rFonts w:ascii="Arial" w:eastAsia="仿宋" w:hAnsi="Arial" w:cs="Arial" w:hint="eastAsia"/>
          <w:bCs/>
          <w:sz w:val="24"/>
        </w:rPr>
        <w:t>CMF</w:t>
      </w:r>
      <w:r w:rsidRPr="007F3279">
        <w:rPr>
          <w:rFonts w:ascii="Arial" w:eastAsia="仿宋" w:hAnsi="Arial" w:cs="Arial" w:hint="eastAsia"/>
          <w:bCs/>
          <w:sz w:val="24"/>
        </w:rPr>
        <w:t>设计创新与变革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全信号链</w:t>
      </w:r>
      <w:r w:rsidRPr="007F3279">
        <w:rPr>
          <w:rFonts w:ascii="Arial" w:eastAsia="仿宋" w:hAnsi="Arial" w:cs="Arial" w:hint="eastAsia"/>
          <w:bCs/>
          <w:sz w:val="24"/>
        </w:rPr>
        <w:t>IC</w:t>
      </w:r>
      <w:r w:rsidRPr="007F3279">
        <w:rPr>
          <w:rFonts w:ascii="Arial" w:eastAsia="仿宋" w:hAnsi="Arial" w:cs="Arial" w:hint="eastAsia"/>
          <w:bCs/>
          <w:sz w:val="24"/>
        </w:rPr>
        <w:t>助力智能家电升级浪潮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不要给自己埋雷——出口家电产品信息安全技术海外合</w:t>
      </w:r>
      <w:proofErr w:type="gramStart"/>
      <w:r w:rsidRPr="007F3279">
        <w:rPr>
          <w:rFonts w:ascii="Arial" w:eastAsia="仿宋" w:hAnsi="Arial" w:cs="Arial" w:hint="eastAsia"/>
          <w:bCs/>
          <w:sz w:val="24"/>
        </w:rPr>
        <w:t>规</w:t>
      </w:r>
      <w:proofErr w:type="gramEnd"/>
      <w:r w:rsidRPr="007F3279">
        <w:rPr>
          <w:rFonts w:ascii="Arial" w:eastAsia="仿宋" w:hAnsi="Arial" w:cs="Arial" w:hint="eastAsia"/>
          <w:bCs/>
          <w:sz w:val="24"/>
        </w:rPr>
        <w:t>思路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全球主要区域互联家电安全概述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智能电网与网络家电功率限制控制及安全</w:t>
      </w:r>
    </w:p>
    <w:p w:rsidR="00D72F1E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Cs/>
          <w:sz w:val="24"/>
        </w:rPr>
      </w:pPr>
      <w:r w:rsidRPr="00E70063">
        <w:rPr>
          <w:rFonts w:ascii="Arial" w:eastAsia="仿宋" w:hAnsi="Arial" w:cs="Arial" w:hint="eastAsia"/>
          <w:bCs/>
          <w:sz w:val="24"/>
        </w:rPr>
        <w:t>人工智能能技术及其在家电领域的应用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专利保护战略、战术及国内外经验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韩国</w:t>
      </w:r>
      <w:r w:rsidRPr="007F3279">
        <w:rPr>
          <w:rFonts w:ascii="Arial" w:eastAsia="仿宋" w:hAnsi="Arial" w:cs="Arial" w:hint="eastAsia"/>
          <w:bCs/>
          <w:sz w:val="24"/>
        </w:rPr>
        <w:t>IBM</w:t>
      </w:r>
      <w:r w:rsidRPr="007F3279">
        <w:rPr>
          <w:rFonts w:ascii="Arial" w:eastAsia="仿宋" w:hAnsi="Arial" w:cs="Arial" w:hint="eastAsia"/>
          <w:bCs/>
          <w:sz w:val="24"/>
        </w:rPr>
        <w:t>无网格划分仿真技术在家电研发中的应用与效益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DFMA</w:t>
      </w:r>
      <w:r w:rsidRPr="007F3279">
        <w:rPr>
          <w:rFonts w:ascii="Arial" w:eastAsia="仿宋" w:hAnsi="Arial" w:cs="Arial" w:hint="eastAsia"/>
          <w:bCs/>
          <w:sz w:val="24"/>
        </w:rPr>
        <w:t>精益设计在家电行业的应用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未来智能家电设计趋势观察</w:t>
      </w:r>
      <w:proofErr w:type="gramStart"/>
      <w:r w:rsidRPr="007F3279">
        <w:rPr>
          <w:rFonts w:ascii="Arial" w:eastAsia="仿宋" w:hAnsi="Arial" w:cs="Arial" w:hint="eastAsia"/>
          <w:bCs/>
          <w:sz w:val="24"/>
        </w:rPr>
        <w:t>与科思创</w:t>
      </w:r>
      <w:proofErr w:type="gramEnd"/>
      <w:r w:rsidRPr="007F3279">
        <w:rPr>
          <w:rFonts w:ascii="Arial" w:eastAsia="仿宋" w:hAnsi="Arial" w:cs="Arial" w:hint="eastAsia"/>
          <w:bCs/>
          <w:sz w:val="24"/>
        </w:rPr>
        <w:t>聚碳酸酯解决方案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《基于岗位知识包的家电制造知识服务》助力家电企业自主创新</w:t>
      </w:r>
    </w:p>
    <w:p w:rsidR="00D72F1E" w:rsidRPr="009C6FE0" w:rsidRDefault="00D72F1E" w:rsidP="00D72F1E">
      <w:pPr>
        <w:spacing w:afterLines="50" w:line="360" w:lineRule="auto"/>
        <w:ind w:left="147"/>
        <w:rPr>
          <w:rFonts w:ascii="Arial" w:eastAsia="仿宋" w:hAnsi="Arial" w:cs="Arial" w:hint="eastAsia"/>
          <w:sz w:val="24"/>
        </w:rPr>
      </w:pPr>
      <w:r>
        <w:rPr>
          <w:rFonts w:ascii="Arial" w:eastAsia="仿宋" w:hAnsi="Arial" w:cs="Arial"/>
          <w:b/>
          <w:sz w:val="24"/>
        </w:rPr>
        <w:br w:type="page"/>
      </w:r>
      <w:r w:rsidRPr="00277D9D">
        <w:rPr>
          <w:rFonts w:ascii="Arial" w:eastAsia="仿宋" w:hAnsi="Arial" w:cs="Arial"/>
          <w:b/>
          <w:sz w:val="24"/>
        </w:rPr>
        <w:lastRenderedPageBreak/>
        <w:t>1</w:t>
      </w:r>
      <w:r>
        <w:rPr>
          <w:rFonts w:ascii="Arial" w:eastAsia="仿宋" w:hAnsi="Arial" w:cs="Arial" w:hint="eastAsia"/>
          <w:b/>
          <w:sz w:val="24"/>
        </w:rPr>
        <w:t>0</w:t>
      </w:r>
      <w:r w:rsidRPr="00277D9D">
        <w:rPr>
          <w:rFonts w:ascii="Arial" w:eastAsia="仿宋" w:hAnsi="仿宋" w:cs="Arial"/>
          <w:b/>
          <w:sz w:val="24"/>
        </w:rPr>
        <w:t>月</w:t>
      </w:r>
      <w:r>
        <w:rPr>
          <w:rFonts w:ascii="Arial" w:eastAsia="仿宋" w:hAnsi="Arial" w:cs="Arial" w:hint="eastAsia"/>
          <w:b/>
          <w:sz w:val="24"/>
        </w:rPr>
        <w:t>24</w:t>
      </w:r>
      <w:r w:rsidRPr="00277D9D">
        <w:rPr>
          <w:rFonts w:ascii="Arial" w:eastAsia="仿宋" w:hAnsi="仿宋" w:cs="Arial"/>
          <w:b/>
          <w:sz w:val="24"/>
        </w:rPr>
        <w:t>日</w:t>
      </w:r>
      <w:r>
        <w:rPr>
          <w:rFonts w:ascii="Arial" w:eastAsia="仿宋" w:hAnsi="仿宋" w:cs="Arial" w:hint="eastAsia"/>
          <w:b/>
          <w:sz w:val="24"/>
        </w:rPr>
        <w:t>上午</w:t>
      </w:r>
      <w:r>
        <w:rPr>
          <w:rFonts w:ascii="Arial" w:eastAsia="仿宋" w:hAnsi="仿宋" w:cs="Arial" w:hint="eastAsia"/>
          <w:b/>
          <w:sz w:val="24"/>
        </w:rPr>
        <w:t xml:space="preserve"> </w:t>
      </w:r>
      <w:r>
        <w:rPr>
          <w:rFonts w:ascii="Arial" w:eastAsia="仿宋" w:hAnsi="仿宋" w:cs="Arial" w:hint="eastAsia"/>
          <w:b/>
          <w:sz w:val="24"/>
        </w:rPr>
        <w:t>专业技术分会</w:t>
      </w:r>
    </w:p>
    <w:p w:rsidR="00D72F1E" w:rsidRPr="007F3279" w:rsidRDefault="00D72F1E" w:rsidP="00D72F1E">
      <w:pPr>
        <w:numPr>
          <w:ilvl w:val="0"/>
          <w:numId w:val="1"/>
        </w:numPr>
        <w:tabs>
          <w:tab w:val="num" w:pos="150"/>
        </w:tabs>
        <w:spacing w:afterLines="50" w:line="360" w:lineRule="auto"/>
        <w:ind w:leftChars="-100" w:left="147" w:hanging="357"/>
        <w:rPr>
          <w:rFonts w:ascii="Arial" w:eastAsia="仿宋" w:hAnsi="Arial" w:cs="Arial"/>
          <w:sz w:val="24"/>
        </w:rPr>
      </w:pPr>
      <w:r w:rsidRPr="00277D9D">
        <w:rPr>
          <w:rFonts w:ascii="Arial" w:eastAsia="仿宋" w:hAnsi="仿宋" w:cs="Arial"/>
          <w:b/>
          <w:sz w:val="24"/>
        </w:rPr>
        <w:t>冰箱</w:t>
      </w:r>
      <w:r w:rsidRPr="00290C7F">
        <w:rPr>
          <w:rFonts w:ascii="Arial" w:eastAsia="仿宋" w:hAnsi="仿宋" w:cs="Arial"/>
          <w:b/>
          <w:sz w:val="24"/>
        </w:rPr>
        <w:t>/</w:t>
      </w:r>
      <w:r w:rsidRPr="00290C7F">
        <w:rPr>
          <w:rFonts w:ascii="Arial" w:eastAsia="仿宋" w:hAnsi="仿宋" w:cs="Arial"/>
          <w:b/>
          <w:sz w:val="24"/>
        </w:rPr>
        <w:t>冷柜</w:t>
      </w:r>
      <w:r w:rsidRPr="00277D9D">
        <w:rPr>
          <w:rFonts w:ascii="Arial" w:eastAsia="仿宋" w:hAnsi="仿宋" w:cs="Arial"/>
          <w:b/>
          <w:sz w:val="24"/>
        </w:rPr>
        <w:t>专业</w:t>
      </w:r>
      <w:r>
        <w:rPr>
          <w:rFonts w:ascii="Arial" w:eastAsia="仿宋" w:hAnsi="仿宋" w:cs="Arial" w:hint="eastAsia"/>
          <w:b/>
          <w:sz w:val="24"/>
        </w:rPr>
        <w:t>技术</w:t>
      </w:r>
      <w:r w:rsidRPr="00277D9D">
        <w:rPr>
          <w:rFonts w:ascii="Arial" w:eastAsia="仿宋" w:hAnsi="仿宋" w:cs="Arial"/>
          <w:b/>
          <w:sz w:val="24"/>
        </w:rPr>
        <w:t>分会</w:t>
      </w:r>
      <w:r>
        <w:rPr>
          <w:rFonts w:ascii="Arial" w:eastAsia="仿宋" w:hAnsi="仿宋" w:cs="Arial" w:hint="eastAsia"/>
          <w:b/>
          <w:sz w:val="24"/>
        </w:rPr>
        <w:t>（</w:t>
      </w:r>
      <w:r>
        <w:rPr>
          <w:rFonts w:ascii="Arial" w:eastAsia="仿宋" w:hAnsi="仿宋" w:cs="Arial" w:hint="eastAsia"/>
          <w:b/>
          <w:sz w:val="24"/>
        </w:rPr>
        <w:t>8:30-12:30</w:t>
      </w:r>
      <w:r>
        <w:rPr>
          <w:rFonts w:ascii="Arial" w:eastAsia="仿宋" w:hAnsi="仿宋" w:cs="Arial" w:hint="eastAsia"/>
          <w:b/>
          <w:sz w:val="24"/>
        </w:rPr>
        <w:t>）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2019</w:t>
      </w:r>
      <w:r w:rsidRPr="007F3279">
        <w:rPr>
          <w:rFonts w:ascii="Arial" w:eastAsia="仿宋" w:hAnsi="Arial" w:cs="Arial" w:hint="eastAsia"/>
          <w:bCs/>
          <w:sz w:val="24"/>
        </w:rPr>
        <w:t>年版冰箱产业技术路线图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欧盟新能效标准和标识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冰箱整机与部件的性能仿真与优化设计技术</w:t>
      </w:r>
    </w:p>
    <w:p w:rsidR="00D72F1E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家用冷柜深化应用的技术开发研究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冰箱门体密封性能提升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冰箱换热器换热性能测试方法研究与应用</w:t>
      </w:r>
      <w:r w:rsidRPr="007F3279">
        <w:rPr>
          <w:rFonts w:ascii="Arial" w:eastAsia="仿宋" w:hAnsi="Arial" w:cs="Arial" w:hint="eastAsia"/>
          <w:bCs/>
          <w:sz w:val="24"/>
        </w:rPr>
        <w:t xml:space="preserve"> 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影响真空绝热板性能的主要因素和真空玻璃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一种适用于压缩机的多端子易安装组合装置</w:t>
      </w:r>
    </w:p>
    <w:p w:rsidR="00D72F1E" w:rsidRPr="001E1F22" w:rsidRDefault="00D72F1E" w:rsidP="00D72F1E">
      <w:pPr>
        <w:numPr>
          <w:ilvl w:val="0"/>
          <w:numId w:val="1"/>
        </w:numPr>
        <w:tabs>
          <w:tab w:val="num" w:pos="150"/>
        </w:tabs>
        <w:spacing w:afterLines="50" w:line="360" w:lineRule="auto"/>
        <w:ind w:leftChars="-100" w:left="147" w:hanging="357"/>
        <w:rPr>
          <w:rFonts w:ascii="Arial" w:eastAsia="仿宋" w:hAnsi="Arial" w:cs="Arial" w:hint="eastAsia"/>
          <w:sz w:val="24"/>
        </w:rPr>
      </w:pPr>
      <w:r>
        <w:rPr>
          <w:rFonts w:ascii="Arial" w:eastAsia="仿宋" w:hAnsi="仿宋" w:cs="Arial"/>
          <w:b/>
          <w:sz w:val="24"/>
        </w:rPr>
        <w:t>空调器专业</w:t>
      </w:r>
      <w:r>
        <w:rPr>
          <w:rFonts w:ascii="Arial" w:eastAsia="仿宋" w:hAnsi="仿宋" w:cs="Arial" w:hint="eastAsia"/>
          <w:b/>
          <w:sz w:val="24"/>
        </w:rPr>
        <w:t>技术</w:t>
      </w:r>
      <w:r w:rsidRPr="00277D9D">
        <w:rPr>
          <w:rFonts w:ascii="Arial" w:eastAsia="仿宋" w:hAnsi="仿宋" w:cs="Arial"/>
          <w:b/>
          <w:sz w:val="24"/>
        </w:rPr>
        <w:t>分会</w:t>
      </w:r>
      <w:r>
        <w:rPr>
          <w:rFonts w:ascii="Arial" w:eastAsia="仿宋" w:hAnsi="仿宋" w:cs="Arial" w:hint="eastAsia"/>
          <w:b/>
          <w:sz w:val="24"/>
        </w:rPr>
        <w:t>（</w:t>
      </w:r>
      <w:r>
        <w:rPr>
          <w:rFonts w:ascii="Arial" w:eastAsia="仿宋" w:hAnsi="仿宋" w:cs="Arial" w:hint="eastAsia"/>
          <w:b/>
          <w:sz w:val="24"/>
        </w:rPr>
        <w:t>8:30-12:30</w:t>
      </w:r>
      <w:r>
        <w:rPr>
          <w:rFonts w:ascii="Arial" w:eastAsia="仿宋" w:hAnsi="仿宋" w:cs="Arial" w:hint="eastAsia"/>
          <w:b/>
          <w:sz w:val="24"/>
        </w:rPr>
        <w:t>）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2019</w:t>
      </w:r>
      <w:r w:rsidRPr="007F3279">
        <w:rPr>
          <w:rFonts w:ascii="Arial" w:eastAsia="仿宋" w:hAnsi="Arial" w:cs="Arial" w:hint="eastAsia"/>
          <w:bCs/>
          <w:sz w:val="24"/>
        </w:rPr>
        <w:t>版空调器技术路线图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多联机用压缩机的开发和应用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空调舒适性技术路线探讨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基于家用空调塑封直流电机轴电压的仿真研究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应用于多联机系统的智能独立人感主控逻辑及检测算法的研究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基于微孔层流送风技术在壁挂式空调上的应用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基于模态和响应分析优化空调管路设计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应用于家用空调的基于</w:t>
      </w:r>
      <w:proofErr w:type="spellStart"/>
      <w:r w:rsidRPr="00561D7D">
        <w:rPr>
          <w:rFonts w:ascii="Arial" w:eastAsia="仿宋" w:hAnsi="Arial" w:cs="Arial" w:hint="eastAsia"/>
          <w:bCs/>
          <w:sz w:val="24"/>
        </w:rPr>
        <w:t>GaN</w:t>
      </w:r>
      <w:proofErr w:type="spellEnd"/>
      <w:r w:rsidRPr="00561D7D">
        <w:rPr>
          <w:rFonts w:ascii="Arial" w:eastAsia="仿宋" w:hAnsi="Arial" w:cs="Arial" w:hint="eastAsia"/>
          <w:bCs/>
          <w:sz w:val="24"/>
        </w:rPr>
        <w:t>的无桥图腾柱</w:t>
      </w:r>
      <w:r w:rsidRPr="00561D7D">
        <w:rPr>
          <w:rFonts w:ascii="Arial" w:eastAsia="仿宋" w:hAnsi="Arial" w:cs="Arial" w:hint="eastAsia"/>
          <w:bCs/>
          <w:sz w:val="24"/>
        </w:rPr>
        <w:t>PFC</w:t>
      </w:r>
      <w:r w:rsidRPr="00561D7D">
        <w:rPr>
          <w:rFonts w:ascii="Arial" w:eastAsia="仿宋" w:hAnsi="Arial" w:cs="Arial" w:hint="eastAsia"/>
          <w:bCs/>
          <w:sz w:val="24"/>
        </w:rPr>
        <w:t>方案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基于</w:t>
      </w:r>
      <w:r w:rsidRPr="007F3279">
        <w:rPr>
          <w:rFonts w:ascii="Arial" w:eastAsia="仿宋" w:hAnsi="Arial" w:cs="Arial" w:hint="eastAsia"/>
          <w:bCs/>
          <w:sz w:val="24"/>
        </w:rPr>
        <w:t>NB-</w:t>
      </w:r>
      <w:proofErr w:type="spellStart"/>
      <w:r w:rsidRPr="007F3279">
        <w:rPr>
          <w:rFonts w:ascii="Arial" w:eastAsia="仿宋" w:hAnsi="Arial" w:cs="Arial" w:hint="eastAsia"/>
          <w:bCs/>
          <w:sz w:val="24"/>
        </w:rPr>
        <w:t>IoT</w:t>
      </w:r>
      <w:proofErr w:type="spellEnd"/>
      <w:r w:rsidRPr="007F3279">
        <w:rPr>
          <w:rFonts w:ascii="Arial" w:eastAsia="仿宋" w:hAnsi="Arial" w:cs="Arial" w:hint="eastAsia"/>
          <w:bCs/>
          <w:sz w:val="24"/>
        </w:rPr>
        <w:t>的智能供应链管理系统的开发</w:t>
      </w:r>
    </w:p>
    <w:p w:rsidR="00D72F1E" w:rsidRPr="00277D9D" w:rsidRDefault="00D72F1E" w:rsidP="00D72F1E">
      <w:pPr>
        <w:numPr>
          <w:ilvl w:val="0"/>
          <w:numId w:val="1"/>
        </w:numPr>
        <w:tabs>
          <w:tab w:val="num" w:pos="150"/>
        </w:tabs>
        <w:spacing w:line="360" w:lineRule="auto"/>
        <w:ind w:leftChars="-100" w:left="147" w:hanging="357"/>
        <w:rPr>
          <w:rFonts w:ascii="Arial" w:eastAsia="仿宋" w:hAnsi="Arial" w:cs="Arial"/>
          <w:b/>
          <w:sz w:val="24"/>
        </w:rPr>
      </w:pPr>
      <w:r w:rsidRPr="00277D9D">
        <w:rPr>
          <w:rFonts w:ascii="Arial" w:eastAsia="仿宋" w:hAnsi="仿宋" w:cs="Arial"/>
          <w:b/>
          <w:sz w:val="24"/>
        </w:rPr>
        <w:t>洗衣机专业</w:t>
      </w:r>
      <w:r>
        <w:rPr>
          <w:rFonts w:ascii="Arial" w:eastAsia="仿宋" w:hAnsi="仿宋" w:cs="Arial" w:hint="eastAsia"/>
          <w:b/>
          <w:sz w:val="24"/>
        </w:rPr>
        <w:t>技术</w:t>
      </w:r>
      <w:r w:rsidRPr="00277D9D">
        <w:rPr>
          <w:rFonts w:ascii="Arial" w:eastAsia="仿宋" w:hAnsi="仿宋" w:cs="Arial"/>
          <w:b/>
          <w:sz w:val="24"/>
        </w:rPr>
        <w:t>分会</w:t>
      </w:r>
      <w:r>
        <w:rPr>
          <w:rFonts w:ascii="Arial" w:eastAsia="仿宋" w:hAnsi="仿宋" w:cs="Arial" w:hint="eastAsia"/>
          <w:b/>
          <w:sz w:val="24"/>
        </w:rPr>
        <w:t>（</w:t>
      </w:r>
      <w:r>
        <w:rPr>
          <w:rFonts w:ascii="Arial" w:eastAsia="仿宋" w:hAnsi="仿宋" w:cs="Arial" w:hint="eastAsia"/>
          <w:b/>
          <w:sz w:val="24"/>
        </w:rPr>
        <w:t>8:30-12:30</w:t>
      </w:r>
      <w:r>
        <w:rPr>
          <w:rFonts w:ascii="Arial" w:eastAsia="仿宋" w:hAnsi="仿宋" w:cs="Arial" w:hint="eastAsia"/>
          <w:b/>
          <w:sz w:val="24"/>
        </w:rPr>
        <w:t>）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洗衣机路线图演讲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织物平整度标准—图像测定法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超净</w:t>
      </w:r>
      <w:proofErr w:type="gramStart"/>
      <w:r w:rsidRPr="007F3279">
        <w:rPr>
          <w:rFonts w:ascii="Arial" w:eastAsia="仿宋" w:hAnsi="Arial" w:cs="Arial" w:hint="eastAsia"/>
          <w:bCs/>
          <w:sz w:val="24"/>
        </w:rPr>
        <w:t>微泡技术</w:t>
      </w:r>
      <w:proofErr w:type="gramEnd"/>
      <w:r w:rsidRPr="007F3279">
        <w:rPr>
          <w:rFonts w:ascii="Arial" w:eastAsia="仿宋" w:hAnsi="Arial" w:cs="Arial" w:hint="eastAsia"/>
          <w:bCs/>
          <w:sz w:val="24"/>
        </w:rPr>
        <w:t>在洗衣机上的应用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热泵干衣机系统热力特性的动态仿真与优化</w:t>
      </w:r>
    </w:p>
    <w:p w:rsidR="00D72F1E" w:rsidRPr="005B00E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B00ED">
        <w:rPr>
          <w:rFonts w:ascii="Arial" w:eastAsia="仿宋" w:hAnsi="Arial" w:cs="Arial" w:hint="eastAsia"/>
          <w:bCs/>
          <w:sz w:val="24"/>
        </w:rPr>
        <w:t>基于扰</w:t>
      </w:r>
      <w:proofErr w:type="gramStart"/>
      <w:r w:rsidRPr="005B00ED">
        <w:rPr>
          <w:rFonts w:ascii="Arial" w:eastAsia="仿宋" w:hAnsi="Arial" w:cs="Arial" w:hint="eastAsia"/>
          <w:bCs/>
          <w:sz w:val="24"/>
        </w:rPr>
        <w:t>流设计</w:t>
      </w:r>
      <w:proofErr w:type="gramEnd"/>
      <w:r w:rsidRPr="005B00ED">
        <w:rPr>
          <w:rFonts w:ascii="Arial" w:eastAsia="仿宋" w:hAnsi="Arial" w:cs="Arial" w:hint="eastAsia"/>
          <w:bCs/>
          <w:sz w:val="24"/>
        </w:rPr>
        <w:t>的热泵干衣机风道噪声研究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纺织服装使用阶段碳足迹与水足迹的核算研究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t>负载寿命对澳大利亚洗涤标准测试性能的影响</w:t>
      </w:r>
    </w:p>
    <w:p w:rsidR="00D72F1E" w:rsidRPr="007F3279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Cs/>
          <w:sz w:val="24"/>
        </w:rPr>
      </w:pPr>
      <w:r w:rsidRPr="007F3279">
        <w:rPr>
          <w:rFonts w:ascii="Arial" w:eastAsia="仿宋" w:hAnsi="Arial" w:cs="Arial" w:hint="eastAsia"/>
          <w:bCs/>
          <w:sz w:val="24"/>
        </w:rPr>
        <w:lastRenderedPageBreak/>
        <w:t>阻尼在洗衣机行业的应用</w:t>
      </w:r>
    </w:p>
    <w:p w:rsidR="00D72F1E" w:rsidRPr="002E5D1E" w:rsidRDefault="00D72F1E" w:rsidP="00D72F1E">
      <w:pPr>
        <w:numPr>
          <w:ilvl w:val="0"/>
          <w:numId w:val="1"/>
        </w:numPr>
        <w:tabs>
          <w:tab w:val="num" w:pos="-60"/>
        </w:tabs>
        <w:spacing w:afterLines="50" w:line="360" w:lineRule="auto"/>
        <w:ind w:leftChars="-170" w:left="0" w:hanging="357"/>
        <w:rPr>
          <w:rFonts w:ascii="Arial" w:eastAsia="仿宋" w:hAnsi="Arial" w:cs="Arial"/>
          <w:b/>
          <w:sz w:val="24"/>
        </w:rPr>
      </w:pPr>
      <w:r>
        <w:rPr>
          <w:rFonts w:ascii="Arial" w:eastAsia="仿宋" w:hAnsi="仿宋" w:cs="Arial" w:hint="eastAsia"/>
          <w:b/>
          <w:sz w:val="24"/>
        </w:rPr>
        <w:t>家庭用</w:t>
      </w:r>
      <w:r w:rsidRPr="002E5D1E">
        <w:rPr>
          <w:rFonts w:ascii="Arial" w:eastAsia="仿宋" w:hAnsi="仿宋" w:cs="Arial"/>
          <w:b/>
          <w:sz w:val="24"/>
        </w:rPr>
        <w:t>热水器专业技术分会（</w:t>
      </w:r>
      <w:r w:rsidRPr="002E5D1E">
        <w:rPr>
          <w:rFonts w:ascii="Arial" w:eastAsia="仿宋" w:hAnsi="Arial" w:cs="Arial"/>
          <w:b/>
          <w:sz w:val="24"/>
        </w:rPr>
        <w:t>8:30-1</w:t>
      </w:r>
      <w:r>
        <w:rPr>
          <w:rFonts w:ascii="Arial" w:eastAsia="仿宋" w:hAnsi="Arial" w:cs="Arial" w:hint="eastAsia"/>
          <w:b/>
          <w:sz w:val="24"/>
        </w:rPr>
        <w:t>2</w:t>
      </w:r>
      <w:r w:rsidRPr="002E5D1E">
        <w:rPr>
          <w:rFonts w:ascii="Arial" w:eastAsia="仿宋" w:hAnsi="Arial" w:cs="Arial"/>
          <w:b/>
          <w:sz w:val="24"/>
        </w:rPr>
        <w:t>:00</w:t>
      </w:r>
      <w:r w:rsidRPr="002E5D1E">
        <w:rPr>
          <w:rFonts w:ascii="Arial" w:eastAsia="仿宋" w:hAnsi="仿宋" w:cs="Arial"/>
          <w:b/>
          <w:sz w:val="24"/>
        </w:rPr>
        <w:t>）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智能技术在智慧浴室中的应用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家庭热水生态舒适系统趋势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燃气热水器舒适性研究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不同扰</w:t>
      </w:r>
      <w:proofErr w:type="gramStart"/>
      <w:r w:rsidRPr="003B6534">
        <w:rPr>
          <w:rFonts w:ascii="Arial" w:eastAsia="仿宋" w:hAnsi="Arial" w:cs="Arial" w:hint="eastAsia"/>
          <w:bCs/>
          <w:sz w:val="24"/>
        </w:rPr>
        <w:t>流结构</w:t>
      </w:r>
      <w:proofErr w:type="gramEnd"/>
      <w:r w:rsidRPr="003B6534">
        <w:rPr>
          <w:rFonts w:ascii="Arial" w:eastAsia="仿宋" w:hAnsi="Arial" w:cs="Arial" w:hint="eastAsia"/>
          <w:bCs/>
          <w:sz w:val="24"/>
        </w:rPr>
        <w:t>下</w:t>
      </w:r>
      <w:proofErr w:type="gramStart"/>
      <w:r w:rsidRPr="003B6534">
        <w:rPr>
          <w:rFonts w:ascii="Arial" w:eastAsia="仿宋" w:hAnsi="Arial" w:cs="Arial" w:hint="eastAsia"/>
          <w:bCs/>
          <w:sz w:val="24"/>
        </w:rPr>
        <w:t>燃气热水器流致噪声</w:t>
      </w:r>
      <w:proofErr w:type="gramEnd"/>
      <w:r w:rsidRPr="003B6534">
        <w:rPr>
          <w:rFonts w:ascii="Arial" w:eastAsia="仿宋" w:hAnsi="Arial" w:cs="Arial" w:hint="eastAsia"/>
          <w:bCs/>
          <w:sz w:val="24"/>
        </w:rPr>
        <w:t>研究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基于仿真的热泵热水器系统模拟分析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全球</w:t>
      </w:r>
      <w:r w:rsidRPr="003B6534">
        <w:rPr>
          <w:rFonts w:ascii="Arial" w:eastAsia="仿宋" w:hAnsi="Arial" w:cs="Arial" w:hint="eastAsia"/>
          <w:bCs/>
          <w:sz w:val="24"/>
        </w:rPr>
        <w:t>HFC</w:t>
      </w:r>
      <w:r w:rsidRPr="003B6534">
        <w:rPr>
          <w:rFonts w:ascii="Arial" w:eastAsia="仿宋" w:hAnsi="Arial" w:cs="Arial" w:hint="eastAsia"/>
          <w:bCs/>
          <w:sz w:val="24"/>
        </w:rPr>
        <w:t>发泡剂法规进展及应对方案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气密性检测在热水器中的应用</w:t>
      </w:r>
      <w:r w:rsidRPr="003B6534">
        <w:rPr>
          <w:rFonts w:ascii="Arial" w:eastAsia="仿宋" w:hAnsi="Arial" w:cs="Arial" w:hint="eastAsia"/>
          <w:bCs/>
          <w:sz w:val="24"/>
        </w:rPr>
        <w:t> </w:t>
      </w:r>
    </w:p>
    <w:p w:rsidR="00D72F1E" w:rsidRPr="003B6534" w:rsidRDefault="00D72F1E" w:rsidP="00D72F1E">
      <w:pPr>
        <w:numPr>
          <w:ilvl w:val="0"/>
          <w:numId w:val="1"/>
        </w:numPr>
        <w:tabs>
          <w:tab w:val="num" w:pos="-60"/>
        </w:tabs>
        <w:spacing w:afterLines="50" w:line="360" w:lineRule="auto"/>
        <w:ind w:leftChars="-170" w:left="0" w:hanging="357"/>
        <w:rPr>
          <w:rFonts w:ascii="Arial" w:eastAsia="仿宋" w:hAnsi="仿宋" w:cs="Arial"/>
          <w:b/>
          <w:sz w:val="24"/>
        </w:rPr>
      </w:pPr>
      <w:r w:rsidRPr="002E5D1E">
        <w:rPr>
          <w:rFonts w:ascii="Arial" w:eastAsia="仿宋" w:hAnsi="仿宋" w:cs="Arial"/>
          <w:b/>
          <w:sz w:val="24"/>
        </w:rPr>
        <w:t>厨房电器专业技术分会（</w:t>
      </w:r>
      <w:r w:rsidRPr="003B6534">
        <w:rPr>
          <w:rFonts w:ascii="Arial" w:eastAsia="仿宋" w:hAnsi="仿宋" w:cs="Arial"/>
          <w:b/>
          <w:sz w:val="24"/>
        </w:rPr>
        <w:t>8:30-12:30</w:t>
      </w:r>
      <w:r w:rsidRPr="002E5D1E">
        <w:rPr>
          <w:rFonts w:ascii="Arial" w:eastAsia="仿宋" w:hAnsi="仿宋" w:cs="Arial"/>
          <w:b/>
          <w:sz w:val="24"/>
        </w:rPr>
        <w:t>）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中国厨房电器产业技术路线图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中国电饭煲产业技术路线图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“蒸”的烹饪技术研究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集成烹饪中心的研发思路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吸油烟机静电吸附滤网</w:t>
      </w:r>
    </w:p>
    <w:p w:rsidR="00D72F1E" w:rsidRPr="00561D7D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 w:hint="eastAsia"/>
          <w:bCs/>
          <w:sz w:val="24"/>
        </w:rPr>
      </w:pPr>
      <w:r w:rsidRPr="00561D7D">
        <w:rPr>
          <w:rFonts w:ascii="Arial" w:eastAsia="仿宋" w:hAnsi="Arial" w:cs="Arial" w:hint="eastAsia"/>
          <w:bCs/>
          <w:sz w:val="24"/>
        </w:rPr>
        <w:t>集成式燃气灶具、吸油烟机的协同优化设计</w:t>
      </w:r>
    </w:p>
    <w:p w:rsidR="00D72F1E" w:rsidRPr="003B6534" w:rsidRDefault="00D72F1E" w:rsidP="00D72F1E">
      <w:pPr>
        <w:numPr>
          <w:ilvl w:val="0"/>
          <w:numId w:val="3"/>
        </w:numPr>
        <w:spacing w:line="360" w:lineRule="auto"/>
        <w:rPr>
          <w:rFonts w:ascii="Arial" w:eastAsia="仿宋" w:hAnsi="Arial" w:cs="Arial"/>
          <w:bCs/>
          <w:sz w:val="24"/>
        </w:rPr>
      </w:pPr>
      <w:r w:rsidRPr="003B6534">
        <w:rPr>
          <w:rFonts w:ascii="Arial" w:eastAsia="仿宋" w:hAnsi="Arial" w:cs="Arial" w:hint="eastAsia"/>
          <w:bCs/>
          <w:sz w:val="24"/>
        </w:rPr>
        <w:t>微波炉轴流风扇的参数化设计与优化</w:t>
      </w:r>
    </w:p>
    <w:p w:rsidR="00D72F1E" w:rsidRDefault="00D72F1E" w:rsidP="00D72F1E">
      <w:pPr>
        <w:spacing w:afterLines="50" w:line="360" w:lineRule="auto"/>
        <w:ind w:left="147"/>
        <w:rPr>
          <w:rFonts w:ascii="Arial" w:eastAsia="仿宋" w:hAnsi="Arial" w:cs="Arial"/>
          <w:b/>
          <w:sz w:val="24"/>
        </w:rPr>
      </w:pPr>
    </w:p>
    <w:p w:rsidR="00D72F1E" w:rsidRPr="003B6534" w:rsidRDefault="00D72F1E" w:rsidP="00D72F1E">
      <w:pPr>
        <w:spacing w:afterLines="50" w:line="360" w:lineRule="auto"/>
        <w:ind w:left="147"/>
        <w:rPr>
          <w:rFonts w:ascii="Arial" w:eastAsia="仿宋" w:hAnsi="Arial" w:cs="Arial" w:hint="eastAsia"/>
          <w:b/>
          <w:sz w:val="24"/>
        </w:rPr>
      </w:pPr>
      <w:r w:rsidRPr="003B6534">
        <w:rPr>
          <w:rFonts w:ascii="Arial" w:eastAsia="仿宋" w:hAnsi="Arial" w:cs="Arial"/>
          <w:b/>
          <w:sz w:val="24"/>
        </w:rPr>
        <w:t>1</w:t>
      </w:r>
      <w:r w:rsidRPr="003B6534">
        <w:rPr>
          <w:rFonts w:ascii="Arial" w:eastAsia="仿宋" w:hAnsi="Arial" w:cs="Arial" w:hint="eastAsia"/>
          <w:b/>
          <w:sz w:val="24"/>
        </w:rPr>
        <w:t>0</w:t>
      </w:r>
      <w:r w:rsidRPr="003B6534">
        <w:rPr>
          <w:rFonts w:ascii="Arial" w:eastAsia="仿宋" w:hAnsi="Arial" w:cs="Arial"/>
          <w:b/>
          <w:sz w:val="24"/>
        </w:rPr>
        <w:t>月</w:t>
      </w:r>
      <w:r w:rsidRPr="003B6534">
        <w:rPr>
          <w:rFonts w:ascii="Arial" w:eastAsia="仿宋" w:hAnsi="Arial" w:cs="Arial" w:hint="eastAsia"/>
          <w:b/>
          <w:sz w:val="24"/>
        </w:rPr>
        <w:t>24</w:t>
      </w:r>
      <w:r w:rsidRPr="003B6534">
        <w:rPr>
          <w:rFonts w:ascii="Arial" w:eastAsia="仿宋" w:hAnsi="Arial" w:cs="Arial"/>
          <w:b/>
          <w:sz w:val="24"/>
        </w:rPr>
        <w:t>日</w:t>
      </w:r>
      <w:r w:rsidRPr="003B6534">
        <w:rPr>
          <w:rFonts w:ascii="Arial" w:eastAsia="仿宋" w:hAnsi="Arial" w:cs="Arial" w:hint="eastAsia"/>
          <w:b/>
          <w:sz w:val="24"/>
        </w:rPr>
        <w:t>下午</w:t>
      </w:r>
      <w:r w:rsidRPr="003B6534">
        <w:rPr>
          <w:rFonts w:ascii="Arial" w:eastAsia="仿宋" w:hAnsi="Arial" w:cs="Arial" w:hint="eastAsia"/>
          <w:b/>
          <w:sz w:val="24"/>
        </w:rPr>
        <w:t xml:space="preserve"> 2019</w:t>
      </w:r>
      <w:r w:rsidRPr="003B6534">
        <w:rPr>
          <w:rFonts w:ascii="Arial" w:eastAsia="仿宋" w:hAnsi="Arial" w:cs="Arial" w:hint="eastAsia"/>
          <w:b/>
          <w:sz w:val="24"/>
        </w:rPr>
        <w:t>中国（广东）国际家用电器博览会同期活动</w:t>
      </w:r>
    </w:p>
    <w:tbl>
      <w:tblPr>
        <w:tblW w:w="3457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20"/>
      </w:tblPr>
      <w:tblGrid>
        <w:gridCol w:w="2001"/>
        <w:gridCol w:w="3891"/>
      </w:tblGrid>
      <w:tr w:rsidR="00D72F1E" w:rsidRPr="00B34FE3" w:rsidTr="00F52A75">
        <w:trPr>
          <w:trHeight w:val="680"/>
          <w:tblHeader/>
          <w:jc w:val="center"/>
        </w:trPr>
        <w:tc>
          <w:tcPr>
            <w:tcW w:w="2041" w:type="dxa"/>
            <w:shd w:val="clear" w:color="auto" w:fill="B6DDE8"/>
            <w:vAlign w:val="center"/>
          </w:tcPr>
          <w:p w:rsidR="00D72F1E" w:rsidRPr="00B34FE3" w:rsidRDefault="00D72F1E" w:rsidP="00F52A75">
            <w:pPr>
              <w:jc w:val="center"/>
              <w:rPr>
                <w:rFonts w:ascii="Arial" w:eastAsia="仿宋" w:hAnsi="Arial" w:cs="Arial" w:hint="eastAsia"/>
                <w:b/>
                <w:bCs/>
                <w:sz w:val="24"/>
              </w:rPr>
            </w:pPr>
            <w:r w:rsidRPr="00B34FE3">
              <w:rPr>
                <w:rFonts w:ascii="Arial" w:eastAsia="仿宋" w:hAnsi="Arial" w:cs="Arial" w:hint="eastAsia"/>
                <w:b/>
                <w:bCs/>
                <w:sz w:val="24"/>
              </w:rPr>
              <w:t>时间</w:t>
            </w:r>
          </w:p>
        </w:tc>
        <w:tc>
          <w:tcPr>
            <w:tcW w:w="4082" w:type="dxa"/>
            <w:shd w:val="clear" w:color="auto" w:fill="B6DDE8"/>
            <w:vAlign w:val="center"/>
          </w:tcPr>
          <w:p w:rsidR="00D72F1E" w:rsidRPr="00B34FE3" w:rsidRDefault="00D72F1E" w:rsidP="00F52A75">
            <w:pPr>
              <w:jc w:val="center"/>
              <w:rPr>
                <w:rFonts w:ascii="Arial" w:eastAsia="仿宋" w:hAnsi="Arial" w:cs="Arial" w:hint="eastAsia"/>
                <w:b/>
                <w:bCs/>
                <w:sz w:val="24"/>
              </w:rPr>
            </w:pPr>
            <w:r w:rsidRPr="00B34FE3">
              <w:rPr>
                <w:rFonts w:ascii="Arial" w:eastAsia="仿宋" w:hAnsi="Arial" w:cs="Arial" w:hint="eastAsia"/>
                <w:b/>
                <w:bCs/>
                <w:sz w:val="24"/>
              </w:rPr>
              <w:t>活动名称</w:t>
            </w:r>
          </w:p>
        </w:tc>
      </w:tr>
      <w:tr w:rsidR="00D72F1E" w:rsidRPr="00B34FE3" w:rsidTr="00F52A75">
        <w:trPr>
          <w:trHeight w:val="425"/>
          <w:jc w:val="center"/>
        </w:trPr>
        <w:tc>
          <w:tcPr>
            <w:tcW w:w="2041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 w:hint="eastAsia"/>
              </w:rPr>
            </w:pPr>
            <w:r w:rsidRPr="00B34FE3">
              <w:rPr>
                <w:rFonts w:ascii="Arial" w:eastAsia="仿宋" w:hAnsi="Arial" w:cs="Arial" w:hint="eastAsia"/>
              </w:rPr>
              <w:t>14:00-17:40</w:t>
            </w:r>
          </w:p>
        </w:tc>
        <w:tc>
          <w:tcPr>
            <w:tcW w:w="4082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 w:hint="eastAsia"/>
              </w:rPr>
            </w:pPr>
            <w:r w:rsidRPr="00B34FE3">
              <w:rPr>
                <w:rFonts w:ascii="Arial" w:eastAsia="仿宋" w:hAnsi="Arial" w:cs="Arial" w:hint="eastAsia"/>
              </w:rPr>
              <w:t xml:space="preserve">2019 </w:t>
            </w:r>
            <w:r w:rsidRPr="00B34FE3">
              <w:rPr>
                <w:rFonts w:ascii="Arial" w:eastAsia="仿宋" w:hAnsi="Arial" w:cs="Arial" w:hint="eastAsia"/>
              </w:rPr>
              <w:t>中国家电创新零售峰会</w:t>
            </w:r>
          </w:p>
        </w:tc>
      </w:tr>
      <w:tr w:rsidR="00D72F1E" w:rsidRPr="00B34FE3" w:rsidTr="00F52A75">
        <w:trPr>
          <w:trHeight w:val="425"/>
          <w:jc w:val="center"/>
        </w:trPr>
        <w:tc>
          <w:tcPr>
            <w:tcW w:w="2041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 w:hint="eastAsia"/>
              </w:rPr>
            </w:pPr>
            <w:r w:rsidRPr="00B34FE3">
              <w:rPr>
                <w:rFonts w:ascii="Arial" w:eastAsia="仿宋" w:hAnsi="Arial" w:cs="Arial" w:hint="eastAsia"/>
              </w:rPr>
              <w:t>13:30-17:30</w:t>
            </w:r>
          </w:p>
        </w:tc>
        <w:tc>
          <w:tcPr>
            <w:tcW w:w="4082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 w:hint="eastAsia"/>
              </w:rPr>
            </w:pPr>
            <w:r w:rsidRPr="00B34FE3">
              <w:rPr>
                <w:rFonts w:ascii="Arial" w:eastAsia="仿宋" w:hAnsi="Arial" w:cs="Arial" w:hint="eastAsia"/>
              </w:rPr>
              <w:t>2019</w:t>
            </w:r>
            <w:r w:rsidRPr="00B34FE3">
              <w:rPr>
                <w:rFonts w:ascii="Arial" w:eastAsia="仿宋" w:hAnsi="Arial" w:cs="Arial" w:hint="eastAsia"/>
              </w:rPr>
              <w:t>年制造升级国际高峰论坛</w:t>
            </w:r>
          </w:p>
        </w:tc>
      </w:tr>
      <w:tr w:rsidR="00D72F1E" w:rsidRPr="00B34FE3" w:rsidTr="00F52A75">
        <w:trPr>
          <w:trHeight w:val="425"/>
          <w:jc w:val="center"/>
        </w:trPr>
        <w:tc>
          <w:tcPr>
            <w:tcW w:w="2041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 w:hint="eastAsia"/>
              </w:rPr>
            </w:pPr>
            <w:r w:rsidRPr="00B34FE3">
              <w:rPr>
                <w:rFonts w:ascii="Arial" w:eastAsia="仿宋" w:hAnsi="Arial" w:cs="Arial" w:hint="eastAsia"/>
              </w:rPr>
              <w:t>14:00-16:30</w:t>
            </w:r>
          </w:p>
        </w:tc>
        <w:tc>
          <w:tcPr>
            <w:tcW w:w="4082" w:type="dxa"/>
            <w:vAlign w:val="center"/>
          </w:tcPr>
          <w:p w:rsidR="00D72F1E" w:rsidRPr="00B34FE3" w:rsidRDefault="00D72F1E" w:rsidP="00F52A75">
            <w:pPr>
              <w:rPr>
                <w:rFonts w:ascii="Arial" w:eastAsia="仿宋" w:hAnsi="Arial" w:cs="Arial"/>
              </w:rPr>
            </w:pPr>
            <w:r w:rsidRPr="00B34FE3">
              <w:rPr>
                <w:rFonts w:ascii="Arial" w:eastAsia="仿宋" w:hAnsi="Arial" w:cs="Arial" w:hint="eastAsia"/>
              </w:rPr>
              <w:t>智慧家庭高峰论坛</w:t>
            </w:r>
          </w:p>
        </w:tc>
      </w:tr>
    </w:tbl>
    <w:p w:rsidR="00D72F1E" w:rsidRPr="00B702BD" w:rsidRDefault="00D72F1E" w:rsidP="00D72F1E">
      <w:pPr>
        <w:spacing w:beforeLines="50" w:line="360" w:lineRule="auto"/>
        <w:ind w:firstLineChars="200" w:firstLine="480"/>
        <w:rPr>
          <w:rFonts w:ascii="Arial" w:eastAsia="仿宋" w:hAnsi="Arial" w:cs="Arial" w:hint="eastAsia"/>
          <w:sz w:val="24"/>
          <w:szCs w:val="32"/>
          <w:lang w:val="en-GB"/>
        </w:rPr>
      </w:pP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2019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年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10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月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24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日主办方会统一安排大巴车接送参会者往返技术大会会场（佛山希尔顿酒店）及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GIHE2019 &amp; DWE2019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展馆，暂定</w:t>
      </w:r>
      <w:r w:rsidRPr="00B702BD">
        <w:rPr>
          <w:rFonts w:ascii="Arial" w:eastAsia="仿宋" w:hAnsi="Arial" w:cs="Arial"/>
          <w:sz w:val="24"/>
          <w:szCs w:val="32"/>
          <w:lang w:val="en-GB"/>
        </w:rPr>
        <w:t>13:30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从酒店大堂出发，</w:t>
      </w:r>
      <w:r w:rsidRPr="00B702BD">
        <w:rPr>
          <w:rFonts w:ascii="Arial" w:eastAsia="仿宋" w:hAnsi="Arial" w:cs="Arial"/>
          <w:sz w:val="24"/>
          <w:szCs w:val="32"/>
          <w:lang w:val="en-GB"/>
        </w:rPr>
        <w:t>17:00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从潭州会展中心返回，单程车程约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20</w:t>
      </w:r>
      <w:r w:rsidRPr="00B702BD">
        <w:rPr>
          <w:rFonts w:ascii="Arial" w:eastAsia="仿宋" w:hAnsi="Arial" w:cs="Arial" w:hint="eastAsia"/>
          <w:sz w:val="24"/>
          <w:szCs w:val="32"/>
          <w:lang w:val="en-GB"/>
        </w:rPr>
        <w:t>分钟，具体时间请留意酒店大堂指示牌。</w:t>
      </w:r>
    </w:p>
    <w:p w:rsidR="004A5556" w:rsidRDefault="004A5556" w:rsidP="00D72F1E"/>
    <w:sectPr w:rsidR="004A5556" w:rsidSect="004A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AE" w:rsidRDefault="00B93DAE" w:rsidP="00D72F1E">
      <w:r>
        <w:separator/>
      </w:r>
    </w:p>
  </w:endnote>
  <w:endnote w:type="continuationSeparator" w:id="0">
    <w:p w:rsidR="00B93DAE" w:rsidRDefault="00B93DAE" w:rsidP="00D7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AE" w:rsidRDefault="00B93DAE" w:rsidP="00D72F1E">
      <w:r>
        <w:separator/>
      </w:r>
    </w:p>
  </w:footnote>
  <w:footnote w:type="continuationSeparator" w:id="0">
    <w:p w:rsidR="00B93DAE" w:rsidRDefault="00B93DAE" w:rsidP="00D7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0E89"/>
    <w:multiLevelType w:val="hybridMultilevel"/>
    <w:tmpl w:val="A8B0ED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185CCC"/>
    <w:multiLevelType w:val="hybridMultilevel"/>
    <w:tmpl w:val="74682E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00547"/>
    <w:multiLevelType w:val="hybridMultilevel"/>
    <w:tmpl w:val="D14861F0"/>
    <w:lvl w:ilvl="0" w:tplc="C0644D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1E"/>
    <w:rsid w:val="004A5556"/>
    <w:rsid w:val="0078110C"/>
    <w:rsid w:val="00B93DAE"/>
    <w:rsid w:val="00D7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2019-09-29T07:40:00Z</dcterms:created>
  <dcterms:modified xsi:type="dcterms:W3CDTF">2019-09-29T07:41:00Z</dcterms:modified>
</cp:coreProperties>
</file>